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C4C3" w14:textId="600FFA23" w:rsidR="00EA5A8F" w:rsidRPr="00EA5A8F" w:rsidRDefault="00EA5A8F" w:rsidP="007A1FF3">
      <w:pPr>
        <w:jc w:val="both"/>
      </w:pPr>
    </w:p>
    <w:p w14:paraId="3BB1204F" w14:textId="77777777" w:rsidR="007A1FF3" w:rsidRPr="007A1FF3" w:rsidRDefault="007A1FF3" w:rsidP="007A1FF3">
      <w:pPr>
        <w:jc w:val="both"/>
        <w:rPr>
          <w:b/>
          <w:bCs/>
          <w:sz w:val="28"/>
          <w:szCs w:val="28"/>
        </w:rPr>
      </w:pPr>
      <w:r w:rsidRPr="007A1FF3">
        <w:rPr>
          <w:b/>
          <w:bCs/>
          <w:sz w:val="28"/>
          <w:szCs w:val="28"/>
        </w:rPr>
        <w:t>MİA YARDIM, KÜLTÜR VE EĞİTİM VAKFI</w:t>
      </w:r>
    </w:p>
    <w:p w14:paraId="15315676" w14:textId="77777777" w:rsidR="007A1FF3" w:rsidRPr="007A1FF3" w:rsidRDefault="007A1FF3" w:rsidP="007A1FF3">
      <w:pPr>
        <w:jc w:val="both"/>
        <w:rPr>
          <w:b/>
          <w:bCs/>
          <w:sz w:val="28"/>
          <w:szCs w:val="28"/>
        </w:rPr>
      </w:pPr>
      <w:r w:rsidRPr="007A1FF3">
        <w:rPr>
          <w:b/>
          <w:bCs/>
          <w:sz w:val="28"/>
          <w:szCs w:val="28"/>
        </w:rPr>
        <w:t>KİŞİSEL VERİLERİN İŞLENMESİNE İLİŞKİN AYDINLATMA METNİ</w:t>
      </w:r>
    </w:p>
    <w:p w14:paraId="20CEA597" w14:textId="77777777" w:rsidR="007A1FF3" w:rsidRDefault="007A1FF3" w:rsidP="007A1FF3">
      <w:pPr>
        <w:jc w:val="both"/>
      </w:pPr>
      <w:r>
        <w:t xml:space="preserve">Kişisel verilerin işlenmesi süreçlerinde başta özel hayatın gizliliği olmak üzere bireylerin temel hak ve özgürlüklerinin korunmasını amaçlayan, 7 Nisan 2016 tarih ve 29677 sayılı Resmî </w:t>
      </w:r>
      <w:proofErr w:type="spellStart"/>
      <w:r>
        <w:t>Gazete’de</w:t>
      </w:r>
      <w:proofErr w:type="spellEnd"/>
      <w:r>
        <w:t xml:space="preserve"> yayımlanan 6698 sayılı Kişisel Verilerin Korunması Kanunu (“KVKK”) kapsamında; Kanun’un “Veri Sorumlusunun Aydınlatma Yükümlülüğü” başlıklı 10. maddesi ile 10 Mart 2018 tarih ve 30356 sayılı Resmî </w:t>
      </w:r>
      <w:proofErr w:type="spellStart"/>
      <w:r>
        <w:t>Gazete’de</w:t>
      </w:r>
      <w:proofErr w:type="spellEnd"/>
      <w:r>
        <w:t xml:space="preserve"> yayımlanan Aydınlatma Yükümlülüğünün Yerine Getirilmesinde Uyulacak Usul ve Esaslar Hakkında Tebliğ uyarınca işbu Aydınlatma Metni hazırlanmıştır.</w:t>
      </w:r>
    </w:p>
    <w:p w14:paraId="32B35897" w14:textId="77777777" w:rsidR="007A1FF3" w:rsidRDefault="007A1FF3" w:rsidP="007A1FF3">
      <w:pPr>
        <w:jc w:val="both"/>
      </w:pPr>
      <w:r>
        <w:t>Bu metin ile veri sorumlusu sıfatıyla MİA Yardım, Kültür ve Eğitim Vakfı (“MİA Vakfı” veya “Vakıf”) tarafından işlenen kişisel verileriniz hakkında sizleri bilgilendirmek amaçlanmaktadır.</w:t>
      </w:r>
    </w:p>
    <w:p w14:paraId="255A5E51" w14:textId="77777777" w:rsidR="007A1FF3" w:rsidRPr="00FA5FD0" w:rsidRDefault="007A1FF3" w:rsidP="007A1FF3">
      <w:pPr>
        <w:jc w:val="both"/>
        <w:rPr>
          <w:b/>
          <w:bCs/>
        </w:rPr>
      </w:pPr>
      <w:r w:rsidRPr="00973139">
        <w:rPr>
          <w:b/>
          <w:bCs/>
        </w:rPr>
        <w:t>İşlenen Kişisel Veriler</w:t>
      </w:r>
    </w:p>
    <w:p w14:paraId="16E10B84" w14:textId="77777777" w:rsidR="007A1FF3" w:rsidRDefault="007A1FF3" w:rsidP="007A1FF3">
      <w:pPr>
        <w:jc w:val="both"/>
      </w:pPr>
      <w:r>
        <w:t>Vakıf faaliyetleri kapsamında aşağıda belirtilen kişisel verileriniz işlenebilmektedir:</w:t>
      </w:r>
    </w:p>
    <w:p w14:paraId="5283825F" w14:textId="77777777" w:rsidR="007A1FF3" w:rsidRDefault="007A1FF3" w:rsidP="007A1FF3">
      <w:pPr>
        <w:jc w:val="both"/>
      </w:pPr>
      <w:r>
        <w:t>Vakfımızın internet sitesini ziyaret etmeniz halinde; çerezler aracılığıyla elde edilen IP adresi, tarayıcı bilgileri ve kullanım verileri,</w:t>
      </w:r>
    </w:p>
    <w:p w14:paraId="1A2D51ED" w14:textId="77777777" w:rsidR="007A1FF3" w:rsidRDefault="007A1FF3" w:rsidP="007A1FF3">
      <w:pPr>
        <w:pStyle w:val="ListeParagraf"/>
        <w:numPr>
          <w:ilvl w:val="0"/>
          <w:numId w:val="1"/>
        </w:numPr>
        <w:jc w:val="both"/>
      </w:pPr>
      <w:r>
        <w:t xml:space="preserve">İnternet sitemizde yer alan iletişim formunu doldurmanız halinde; ad, </w:t>
      </w:r>
      <w:proofErr w:type="spellStart"/>
      <w:r>
        <w:t>soyad</w:t>
      </w:r>
      <w:proofErr w:type="spellEnd"/>
      <w:r>
        <w:t xml:space="preserve"> ve iletişim bilgileriniz,</w:t>
      </w:r>
    </w:p>
    <w:p w14:paraId="57ACBBA6" w14:textId="77777777" w:rsidR="007A1FF3" w:rsidRDefault="007A1FF3" w:rsidP="007A1FF3">
      <w:pPr>
        <w:pStyle w:val="ListeParagraf"/>
        <w:numPr>
          <w:ilvl w:val="0"/>
          <w:numId w:val="1"/>
        </w:numPr>
        <w:jc w:val="both"/>
      </w:pPr>
      <w:r>
        <w:t>Vakfımıza yönelik bilgi talebi veya başvuru formlarını doldurmanız halinde; kimlik ve iletişim bilgileriniz,</w:t>
      </w:r>
    </w:p>
    <w:p w14:paraId="18A7C53F" w14:textId="77777777" w:rsidR="007A1FF3" w:rsidRDefault="007A1FF3" w:rsidP="007A1FF3">
      <w:pPr>
        <w:pStyle w:val="ListeParagraf"/>
        <w:numPr>
          <w:ilvl w:val="0"/>
          <w:numId w:val="1"/>
        </w:numPr>
        <w:jc w:val="both"/>
      </w:pPr>
      <w:r>
        <w:t>Vakıf yerleşkelerimizi ziyaret etmeniz durumunda; ziyaretçi giriş-çıkış kayıtları, ad-</w:t>
      </w:r>
      <w:proofErr w:type="spellStart"/>
      <w:r>
        <w:t>soyad</w:t>
      </w:r>
      <w:proofErr w:type="spellEnd"/>
      <w:r>
        <w:t>, kimlik bilgileri, imza, e-posta, telefon numarası ve kamera kayıtları,</w:t>
      </w:r>
    </w:p>
    <w:p w14:paraId="7746B19D" w14:textId="77777777" w:rsidR="007A1FF3" w:rsidRDefault="007A1FF3" w:rsidP="007A1FF3">
      <w:pPr>
        <w:pStyle w:val="ListeParagraf"/>
        <w:numPr>
          <w:ilvl w:val="0"/>
          <w:numId w:val="1"/>
        </w:numPr>
        <w:jc w:val="both"/>
      </w:pPr>
      <w:r>
        <w:t>Vakfımız tarafından düzenlenen etkinlik, organizasyon ve faaliyetlere katılım sağlamanız halinde; kimlik bilgileri ile görsel ve işitsel veriler,</w:t>
      </w:r>
    </w:p>
    <w:p w14:paraId="6E18C8EC" w14:textId="77777777" w:rsidR="007A1FF3" w:rsidRDefault="007A1FF3" w:rsidP="007A1FF3">
      <w:pPr>
        <w:pStyle w:val="ListeParagraf"/>
        <w:numPr>
          <w:ilvl w:val="0"/>
          <w:numId w:val="1"/>
        </w:numPr>
        <w:jc w:val="both"/>
      </w:pPr>
      <w:r>
        <w:t>Vakfımıza iş başvurusunda bulunmanız halinde; tarafınızca iletilen özgeçmiş ve başvuru kapsamında sunulan diğer kişisel veriler.</w:t>
      </w:r>
    </w:p>
    <w:p w14:paraId="47E0ED5C" w14:textId="77777777" w:rsidR="007A1FF3" w:rsidRPr="00FA5FD0" w:rsidRDefault="007A1FF3" w:rsidP="007A1FF3">
      <w:pPr>
        <w:jc w:val="both"/>
        <w:rPr>
          <w:b/>
          <w:bCs/>
        </w:rPr>
      </w:pPr>
      <w:r w:rsidRPr="00FA5FD0">
        <w:rPr>
          <w:b/>
          <w:bCs/>
        </w:rPr>
        <w:t>Kişisel Verilerin İşlenme Amaçları</w:t>
      </w:r>
    </w:p>
    <w:p w14:paraId="1AFEC45B" w14:textId="77777777" w:rsidR="007A1FF3" w:rsidRDefault="007A1FF3" w:rsidP="007A1FF3">
      <w:pPr>
        <w:jc w:val="both"/>
      </w:pPr>
      <w:r>
        <w:t>MİA Vakfı ile olan ilişkiniz kapsamında elde edilen kişisel verileriniz aşağıdaki amaçlarla işlenebilmektedir:</w:t>
      </w:r>
    </w:p>
    <w:p w14:paraId="3ABF9A0C" w14:textId="77777777" w:rsidR="007A1FF3" w:rsidRDefault="007A1FF3" w:rsidP="007A1FF3">
      <w:pPr>
        <w:pStyle w:val="ListeParagraf"/>
        <w:numPr>
          <w:ilvl w:val="0"/>
          <w:numId w:val="2"/>
        </w:numPr>
        <w:jc w:val="both"/>
      </w:pPr>
      <w:r>
        <w:t>Acil durum yönetimi süreçlerinin yürütülmesi</w:t>
      </w:r>
    </w:p>
    <w:p w14:paraId="638580AB" w14:textId="77777777" w:rsidR="007A1FF3" w:rsidRDefault="007A1FF3" w:rsidP="007A1FF3">
      <w:pPr>
        <w:pStyle w:val="ListeParagraf"/>
        <w:numPr>
          <w:ilvl w:val="0"/>
          <w:numId w:val="2"/>
        </w:numPr>
        <w:jc w:val="both"/>
      </w:pPr>
      <w:r>
        <w:t>Bilgi güvenliği süreçlerinin sağlanması</w:t>
      </w:r>
    </w:p>
    <w:p w14:paraId="13A616CF" w14:textId="77777777" w:rsidR="007A1FF3" w:rsidRDefault="007A1FF3" w:rsidP="007A1FF3">
      <w:pPr>
        <w:pStyle w:val="ListeParagraf"/>
        <w:numPr>
          <w:ilvl w:val="0"/>
          <w:numId w:val="2"/>
        </w:numPr>
        <w:jc w:val="both"/>
      </w:pPr>
      <w:r>
        <w:t>Çalışan adaylarının başvuru süreçlerinin değerlendirilmesi ve yürütülmesi</w:t>
      </w:r>
    </w:p>
    <w:p w14:paraId="65C5D23F" w14:textId="77777777" w:rsidR="007A1FF3" w:rsidRDefault="007A1FF3" w:rsidP="007A1FF3">
      <w:pPr>
        <w:pStyle w:val="ListeParagraf"/>
        <w:numPr>
          <w:ilvl w:val="0"/>
          <w:numId w:val="2"/>
        </w:numPr>
        <w:jc w:val="both"/>
      </w:pPr>
      <w:r>
        <w:t>Faaliyetlerin ilgili mevzuata uygun şekilde yürütülmesi</w:t>
      </w:r>
    </w:p>
    <w:p w14:paraId="711FACED" w14:textId="77777777" w:rsidR="007A1FF3" w:rsidRDefault="007A1FF3" w:rsidP="007A1FF3">
      <w:pPr>
        <w:pStyle w:val="ListeParagraf"/>
        <w:numPr>
          <w:ilvl w:val="0"/>
          <w:numId w:val="2"/>
        </w:numPr>
        <w:jc w:val="both"/>
      </w:pPr>
      <w:r>
        <w:t>Fiziksel mekân güvenliğinin sağlanması</w:t>
      </w:r>
    </w:p>
    <w:p w14:paraId="6739EB78" w14:textId="77777777" w:rsidR="007A1FF3" w:rsidRDefault="007A1FF3" w:rsidP="007A1FF3">
      <w:pPr>
        <w:pStyle w:val="ListeParagraf"/>
        <w:numPr>
          <w:ilvl w:val="0"/>
          <w:numId w:val="2"/>
        </w:numPr>
        <w:jc w:val="both"/>
      </w:pPr>
      <w:r>
        <w:t>İletişim faaliyetlerinin yürütülmesi</w:t>
      </w:r>
    </w:p>
    <w:p w14:paraId="340B3FAC" w14:textId="77777777" w:rsidR="007A1FF3" w:rsidRDefault="007A1FF3" w:rsidP="007A1FF3">
      <w:pPr>
        <w:pStyle w:val="ListeParagraf"/>
        <w:numPr>
          <w:ilvl w:val="0"/>
          <w:numId w:val="2"/>
        </w:numPr>
        <w:jc w:val="both"/>
      </w:pPr>
      <w:r>
        <w:t>İnsan kaynakları ve özlük süreçlerinin planlanması ve yürütülmesi</w:t>
      </w:r>
    </w:p>
    <w:p w14:paraId="2E968499" w14:textId="77777777" w:rsidR="007A1FF3" w:rsidRDefault="007A1FF3" w:rsidP="007A1FF3">
      <w:pPr>
        <w:pStyle w:val="ListeParagraf"/>
        <w:numPr>
          <w:ilvl w:val="0"/>
          <w:numId w:val="2"/>
        </w:numPr>
        <w:jc w:val="both"/>
      </w:pPr>
      <w:r>
        <w:t>Vakıf faaliyetlerinin yürütülmesi ve denetlenmesi</w:t>
      </w:r>
    </w:p>
    <w:p w14:paraId="5F69B6A0" w14:textId="77777777" w:rsidR="007A1FF3" w:rsidRDefault="007A1FF3" w:rsidP="007A1FF3">
      <w:pPr>
        <w:pStyle w:val="ListeParagraf"/>
        <w:numPr>
          <w:ilvl w:val="0"/>
          <w:numId w:val="2"/>
        </w:numPr>
        <w:jc w:val="both"/>
      </w:pPr>
      <w:r>
        <w:t>Organizasyon ve etkinlik süreçlerinin planlanması ve yönetilmesi</w:t>
      </w:r>
    </w:p>
    <w:p w14:paraId="758FF82E" w14:textId="77777777" w:rsidR="007A1FF3" w:rsidRDefault="007A1FF3" w:rsidP="007A1FF3">
      <w:pPr>
        <w:pStyle w:val="ListeParagraf"/>
        <w:numPr>
          <w:ilvl w:val="0"/>
          <w:numId w:val="2"/>
        </w:numPr>
        <w:jc w:val="both"/>
      </w:pPr>
      <w:r>
        <w:t>Tanıtım, analiz ve geliştirme çalışmalarının yürütülmesi</w:t>
      </w:r>
    </w:p>
    <w:p w14:paraId="2F30F7AB" w14:textId="77777777" w:rsidR="007A1FF3" w:rsidRDefault="007A1FF3" w:rsidP="007A1FF3">
      <w:pPr>
        <w:pStyle w:val="ListeParagraf"/>
        <w:numPr>
          <w:ilvl w:val="0"/>
          <w:numId w:val="2"/>
        </w:numPr>
        <w:jc w:val="both"/>
      </w:pPr>
      <w:r>
        <w:t>Talep, öneri ve şikâyetlerin değerlendirilmesi ve takibi</w:t>
      </w:r>
    </w:p>
    <w:p w14:paraId="049A37D0" w14:textId="77777777" w:rsidR="007A1FF3" w:rsidRDefault="007A1FF3" w:rsidP="007A1FF3">
      <w:pPr>
        <w:pStyle w:val="ListeParagraf"/>
        <w:numPr>
          <w:ilvl w:val="0"/>
          <w:numId w:val="2"/>
        </w:numPr>
        <w:jc w:val="both"/>
      </w:pPr>
      <w:r>
        <w:t>Veri sorumlusu operasyonlarının güvenliğinin sağlanması</w:t>
      </w:r>
    </w:p>
    <w:p w14:paraId="2B5BCE20" w14:textId="77777777" w:rsidR="007A1FF3" w:rsidRDefault="007A1FF3" w:rsidP="007A1FF3">
      <w:pPr>
        <w:pStyle w:val="ListeParagraf"/>
        <w:numPr>
          <w:ilvl w:val="0"/>
          <w:numId w:val="2"/>
        </w:numPr>
        <w:jc w:val="both"/>
      </w:pPr>
      <w:r>
        <w:t>Yetkili kişi, kurum ve kuruluşlara bilgi verilmesi</w:t>
      </w:r>
    </w:p>
    <w:p w14:paraId="7BFF77DD" w14:textId="77777777" w:rsidR="007A1FF3" w:rsidRDefault="007A1FF3" w:rsidP="007A1FF3">
      <w:pPr>
        <w:pStyle w:val="ListeParagraf"/>
        <w:numPr>
          <w:ilvl w:val="0"/>
          <w:numId w:val="2"/>
        </w:numPr>
        <w:jc w:val="both"/>
      </w:pPr>
      <w:r>
        <w:lastRenderedPageBreak/>
        <w:t>Ziyaretçi kayıtlarının oluşturulması ve takibi</w:t>
      </w:r>
    </w:p>
    <w:p w14:paraId="12A65C1D" w14:textId="77777777" w:rsidR="007A1FF3" w:rsidRDefault="007A1FF3" w:rsidP="007A1FF3">
      <w:pPr>
        <w:jc w:val="both"/>
      </w:pPr>
    </w:p>
    <w:p w14:paraId="13287DB5" w14:textId="77777777" w:rsidR="007A1FF3" w:rsidRPr="00FA5FD0" w:rsidRDefault="007A1FF3" w:rsidP="007A1FF3">
      <w:pPr>
        <w:jc w:val="both"/>
        <w:rPr>
          <w:b/>
          <w:bCs/>
        </w:rPr>
      </w:pPr>
      <w:r w:rsidRPr="00FA5FD0">
        <w:rPr>
          <w:b/>
          <w:bCs/>
        </w:rPr>
        <w:t>Kişisel Verilerin Toplanma Yöntemi ve Hukuki Sebebi</w:t>
      </w:r>
    </w:p>
    <w:p w14:paraId="136B52F0" w14:textId="77777777" w:rsidR="007A1FF3" w:rsidRDefault="007A1FF3" w:rsidP="007A1FF3">
      <w:pPr>
        <w:jc w:val="both"/>
      </w:pPr>
      <w:r>
        <w:t>Kişisel verileriniz; Vakfımız ile aranızdaki hukuki ilişkinin kurulması ve devamı kapsamında;</w:t>
      </w:r>
    </w:p>
    <w:p w14:paraId="17596DEC" w14:textId="77777777" w:rsidR="007A1FF3" w:rsidRDefault="007A1FF3" w:rsidP="007A1FF3">
      <w:pPr>
        <w:pStyle w:val="ListeParagraf"/>
        <w:numPr>
          <w:ilvl w:val="0"/>
          <w:numId w:val="3"/>
        </w:numPr>
        <w:jc w:val="both"/>
      </w:pPr>
      <w:r>
        <w:t>İnternet sitesi,</w:t>
      </w:r>
    </w:p>
    <w:p w14:paraId="5CDABB11" w14:textId="77777777" w:rsidR="007A1FF3" w:rsidRDefault="007A1FF3" w:rsidP="007A1FF3">
      <w:pPr>
        <w:pStyle w:val="ListeParagraf"/>
        <w:numPr>
          <w:ilvl w:val="0"/>
          <w:numId w:val="3"/>
        </w:numPr>
        <w:jc w:val="both"/>
      </w:pPr>
      <w:r>
        <w:t>Başvuru ve iletişim formları,</w:t>
      </w:r>
    </w:p>
    <w:p w14:paraId="4E476E31" w14:textId="77777777" w:rsidR="007A1FF3" w:rsidRDefault="007A1FF3" w:rsidP="007A1FF3">
      <w:pPr>
        <w:pStyle w:val="ListeParagraf"/>
        <w:numPr>
          <w:ilvl w:val="0"/>
          <w:numId w:val="3"/>
        </w:numPr>
        <w:jc w:val="both"/>
      </w:pPr>
      <w:r>
        <w:t>Elektronik posta,</w:t>
      </w:r>
    </w:p>
    <w:p w14:paraId="255B20AC" w14:textId="77777777" w:rsidR="007A1FF3" w:rsidRDefault="007A1FF3" w:rsidP="007A1FF3">
      <w:pPr>
        <w:pStyle w:val="ListeParagraf"/>
        <w:numPr>
          <w:ilvl w:val="0"/>
          <w:numId w:val="3"/>
        </w:numPr>
        <w:jc w:val="both"/>
      </w:pPr>
      <w:r>
        <w:t>Sözleşmeler,</w:t>
      </w:r>
    </w:p>
    <w:p w14:paraId="34013C47" w14:textId="77777777" w:rsidR="007A1FF3" w:rsidRDefault="007A1FF3" w:rsidP="007A1FF3">
      <w:pPr>
        <w:pStyle w:val="ListeParagraf"/>
        <w:numPr>
          <w:ilvl w:val="0"/>
          <w:numId w:val="3"/>
        </w:numPr>
        <w:jc w:val="both"/>
      </w:pPr>
      <w:r>
        <w:t>Yazılı veya sözlü iletişim kanalları</w:t>
      </w:r>
    </w:p>
    <w:p w14:paraId="2E7248CF" w14:textId="77777777" w:rsidR="007A1FF3" w:rsidRDefault="007A1FF3" w:rsidP="007A1FF3">
      <w:pPr>
        <w:jc w:val="both"/>
      </w:pPr>
      <w:proofErr w:type="gramStart"/>
      <w:r>
        <w:t>gibi</w:t>
      </w:r>
      <w:proofErr w:type="gramEnd"/>
      <w:r>
        <w:t xml:space="preserve"> araçlar vasıtasıyla sözlü, yazılı veya elektronik ortamda toplanabilmektedir.</w:t>
      </w:r>
    </w:p>
    <w:p w14:paraId="715FFEF1" w14:textId="77777777" w:rsidR="007A1FF3" w:rsidRDefault="007A1FF3" w:rsidP="007A1FF3">
      <w:pPr>
        <w:jc w:val="both"/>
      </w:pPr>
      <w:r>
        <w:t xml:space="preserve">Toplanan kişisel verileriniz, </w:t>
      </w:r>
      <w:proofErr w:type="spellStart"/>
      <w:r>
        <w:t>KVKK’nın</w:t>
      </w:r>
      <w:proofErr w:type="spellEnd"/>
      <w:r>
        <w:t xml:space="preserve"> 5. ve 8. maddelerinde belirtilen kişisel veri işleme şartlarına dayanılarak işlenmektedir.</w:t>
      </w:r>
    </w:p>
    <w:p w14:paraId="0AC46A47" w14:textId="77777777" w:rsidR="007A1FF3" w:rsidRPr="00FA5FD0" w:rsidRDefault="007A1FF3" w:rsidP="007A1FF3">
      <w:pPr>
        <w:jc w:val="both"/>
        <w:rPr>
          <w:b/>
          <w:bCs/>
        </w:rPr>
      </w:pPr>
      <w:r w:rsidRPr="00FA5FD0">
        <w:rPr>
          <w:b/>
          <w:bCs/>
        </w:rPr>
        <w:t>Kişisel Verilerin Saklanma Süresi</w:t>
      </w:r>
    </w:p>
    <w:p w14:paraId="2C2DC9AF" w14:textId="77777777" w:rsidR="007A1FF3" w:rsidRDefault="007A1FF3" w:rsidP="007A1FF3">
      <w:pPr>
        <w:jc w:val="both"/>
      </w:pPr>
      <w:r>
        <w:t xml:space="preserve">Kişisel verileriniz, Vakıf bünyesinde ilgili mevzuatta öngörülen saklama süreleri boyunca muhafaza edilmektedir. Bu sürelerin sona ermesi veya işleme amacının ortadan kalkması halinde, kişisel veriler </w:t>
      </w:r>
      <w:proofErr w:type="spellStart"/>
      <w:r>
        <w:t>KVKK’nın</w:t>
      </w:r>
      <w:proofErr w:type="spellEnd"/>
      <w:r>
        <w:t xml:space="preserve"> 7. maddesi uyarınca silinmekte, yok edilmekte veya anonim hale getirilmektedir.</w:t>
      </w:r>
    </w:p>
    <w:p w14:paraId="739F18A3" w14:textId="77777777" w:rsidR="007A1FF3" w:rsidRPr="00FA5FD0" w:rsidRDefault="007A1FF3" w:rsidP="007A1FF3">
      <w:pPr>
        <w:jc w:val="both"/>
        <w:rPr>
          <w:b/>
          <w:bCs/>
        </w:rPr>
      </w:pPr>
      <w:r w:rsidRPr="00FA5FD0">
        <w:rPr>
          <w:b/>
          <w:bCs/>
        </w:rPr>
        <w:t>Kişisel Verilerin Aktarılması</w:t>
      </w:r>
    </w:p>
    <w:p w14:paraId="39810BCB" w14:textId="77777777" w:rsidR="007A1FF3" w:rsidRDefault="007A1FF3" w:rsidP="007A1FF3">
      <w:pPr>
        <w:jc w:val="both"/>
      </w:pPr>
      <w:r>
        <w:t xml:space="preserve">Kişisel verileriniz, </w:t>
      </w:r>
      <w:proofErr w:type="spellStart"/>
      <w:r>
        <w:t>KVKK’nın</w:t>
      </w:r>
      <w:proofErr w:type="spellEnd"/>
      <w:r>
        <w:t xml:space="preserve"> kişisel verilerin aktarılmasına ilişkin hükümleri doğrultusunda; yukarıda belirtilen işleme amaçları kapsamında yetkili kamu kurum ve kuruluşları ile Vakfımızın iş birliği içinde bulunduğu iş ortaklarına aktarılabilmektedir.</w:t>
      </w:r>
    </w:p>
    <w:p w14:paraId="26AE37D9" w14:textId="77777777" w:rsidR="007A1FF3" w:rsidRPr="00FA5FD0" w:rsidRDefault="007A1FF3" w:rsidP="007A1FF3">
      <w:pPr>
        <w:jc w:val="both"/>
        <w:rPr>
          <w:b/>
          <w:bCs/>
        </w:rPr>
      </w:pPr>
      <w:r w:rsidRPr="00FA5FD0">
        <w:rPr>
          <w:b/>
          <w:bCs/>
        </w:rPr>
        <w:t>İlgili Kişinin Hakları</w:t>
      </w:r>
    </w:p>
    <w:p w14:paraId="04A15627" w14:textId="77777777" w:rsidR="007A1FF3" w:rsidRDefault="007A1FF3" w:rsidP="007A1FF3">
      <w:pPr>
        <w:jc w:val="both"/>
      </w:pPr>
      <w:proofErr w:type="spellStart"/>
      <w:r>
        <w:t>KVKK’nın</w:t>
      </w:r>
      <w:proofErr w:type="spellEnd"/>
      <w:r>
        <w:t xml:space="preserve"> 11. maddesi kapsamında kişisel verileriniz ile ilgili olarak aşağıdaki haklara sahipsiniz:</w:t>
      </w:r>
    </w:p>
    <w:p w14:paraId="3C72D33C" w14:textId="77777777" w:rsidR="007A1FF3" w:rsidRDefault="007A1FF3" w:rsidP="007A1FF3">
      <w:pPr>
        <w:pStyle w:val="ListeParagraf"/>
        <w:numPr>
          <w:ilvl w:val="0"/>
          <w:numId w:val="4"/>
        </w:numPr>
        <w:jc w:val="both"/>
      </w:pPr>
      <w:r>
        <w:t>Kişisel verilerinizin işlenip işlenmediğini öğrenme</w:t>
      </w:r>
    </w:p>
    <w:p w14:paraId="1C1E8010" w14:textId="77777777" w:rsidR="007A1FF3" w:rsidRDefault="007A1FF3" w:rsidP="007A1FF3">
      <w:pPr>
        <w:pStyle w:val="ListeParagraf"/>
        <w:numPr>
          <w:ilvl w:val="0"/>
          <w:numId w:val="4"/>
        </w:numPr>
        <w:jc w:val="both"/>
      </w:pPr>
      <w:r>
        <w:t>İşlenmişse buna ilişkin bilgi talep etme</w:t>
      </w:r>
    </w:p>
    <w:p w14:paraId="5923A26E" w14:textId="77777777" w:rsidR="007A1FF3" w:rsidRDefault="007A1FF3" w:rsidP="007A1FF3">
      <w:pPr>
        <w:pStyle w:val="ListeParagraf"/>
        <w:numPr>
          <w:ilvl w:val="0"/>
          <w:numId w:val="4"/>
        </w:numPr>
        <w:jc w:val="both"/>
      </w:pPr>
      <w:r>
        <w:t>İşlenme amacını ve amaca uygun kullanılıp kullanılmadığını öğrenme</w:t>
      </w:r>
    </w:p>
    <w:p w14:paraId="471B2DC7" w14:textId="77777777" w:rsidR="007A1FF3" w:rsidRDefault="007A1FF3" w:rsidP="007A1FF3">
      <w:pPr>
        <w:pStyle w:val="ListeParagraf"/>
        <w:numPr>
          <w:ilvl w:val="0"/>
          <w:numId w:val="4"/>
        </w:numPr>
        <w:jc w:val="both"/>
      </w:pPr>
      <w:r>
        <w:t>Yurt içinde veya yurt dışında aktarım yapılan üçüncü kişileri bilme</w:t>
      </w:r>
    </w:p>
    <w:p w14:paraId="78B800A2" w14:textId="77777777" w:rsidR="007A1FF3" w:rsidRDefault="007A1FF3" w:rsidP="007A1FF3">
      <w:pPr>
        <w:pStyle w:val="ListeParagraf"/>
        <w:numPr>
          <w:ilvl w:val="0"/>
          <w:numId w:val="4"/>
        </w:numPr>
        <w:jc w:val="both"/>
      </w:pPr>
      <w:r>
        <w:t>Eksik veya yanlış işlenmiş verilerin düzeltilmesini talep etme</w:t>
      </w:r>
    </w:p>
    <w:p w14:paraId="45FD42C8" w14:textId="77777777" w:rsidR="007A1FF3" w:rsidRDefault="007A1FF3" w:rsidP="007A1FF3">
      <w:pPr>
        <w:pStyle w:val="ListeParagraf"/>
        <w:numPr>
          <w:ilvl w:val="0"/>
          <w:numId w:val="4"/>
        </w:numPr>
        <w:jc w:val="both"/>
      </w:pPr>
      <w:r>
        <w:t>KVKK kapsamında kişisel verilerin silinmesini veya yok edilmesini isteme</w:t>
      </w:r>
    </w:p>
    <w:p w14:paraId="1FF7DD48" w14:textId="77777777" w:rsidR="007A1FF3" w:rsidRDefault="007A1FF3" w:rsidP="007A1FF3">
      <w:pPr>
        <w:pStyle w:val="ListeParagraf"/>
        <w:numPr>
          <w:ilvl w:val="0"/>
          <w:numId w:val="4"/>
        </w:numPr>
        <w:jc w:val="both"/>
      </w:pPr>
      <w:r>
        <w:t>Düzeltme, silme veya yok edilme işlemlerinin verilerin aktarıldığı üçüncü kişilere bildirilmesini talep etme</w:t>
      </w:r>
    </w:p>
    <w:p w14:paraId="02F0D8D8" w14:textId="77777777" w:rsidR="007A1FF3" w:rsidRDefault="007A1FF3" w:rsidP="007A1FF3">
      <w:pPr>
        <w:pStyle w:val="ListeParagraf"/>
        <w:numPr>
          <w:ilvl w:val="0"/>
          <w:numId w:val="4"/>
        </w:numPr>
        <w:jc w:val="both"/>
      </w:pPr>
      <w:r>
        <w:t>İşlenen verilerin münhasıran otomatik sistemler aracılığıyla analiz edilmesi sonucu aleyhe bir durum ortaya çıkmasına itiraz etme</w:t>
      </w:r>
    </w:p>
    <w:p w14:paraId="6CBB8718" w14:textId="77777777" w:rsidR="007A1FF3" w:rsidRDefault="007A1FF3" w:rsidP="007A1FF3">
      <w:pPr>
        <w:pStyle w:val="ListeParagraf"/>
        <w:numPr>
          <w:ilvl w:val="0"/>
          <w:numId w:val="4"/>
        </w:numPr>
        <w:jc w:val="both"/>
      </w:pPr>
      <w:r>
        <w:t>Kanuna aykırı veri işleme nedeniyle zarara uğranması hâlinde zararın giderilmesini talep etme</w:t>
      </w:r>
    </w:p>
    <w:p w14:paraId="713A9F80" w14:textId="77777777" w:rsidR="007A1FF3" w:rsidRDefault="007A1FF3" w:rsidP="007A1FF3">
      <w:pPr>
        <w:jc w:val="both"/>
      </w:pPr>
    </w:p>
    <w:p w14:paraId="7105E51D" w14:textId="77777777" w:rsidR="007A1FF3" w:rsidRPr="00FA5FD0" w:rsidRDefault="007A1FF3" w:rsidP="007A1FF3">
      <w:pPr>
        <w:jc w:val="both"/>
        <w:rPr>
          <w:b/>
          <w:bCs/>
        </w:rPr>
      </w:pPr>
      <w:r w:rsidRPr="00FA5FD0">
        <w:rPr>
          <w:b/>
          <w:bCs/>
        </w:rPr>
        <w:t>Başvuru ve İletişim</w:t>
      </w:r>
    </w:p>
    <w:p w14:paraId="0A336DDE" w14:textId="77777777" w:rsidR="007A1FF3" w:rsidRDefault="007A1FF3" w:rsidP="007A1FF3">
      <w:pPr>
        <w:jc w:val="both"/>
      </w:pPr>
      <w:r>
        <w:t>Yukarıda belirtilen haklarınıza ilişkin taleplerinizi, KVKK Başvuru Formu aracılığıyla yazılı olarak Vakfımıza iletebilirsiniz. Başvurularınızı;</w:t>
      </w:r>
    </w:p>
    <w:p w14:paraId="720A9983" w14:textId="77777777" w:rsidR="007A1FF3" w:rsidRDefault="007A1FF3" w:rsidP="007A1FF3">
      <w:pPr>
        <w:jc w:val="both"/>
      </w:pPr>
    </w:p>
    <w:p w14:paraId="1BB03BD1" w14:textId="76FEDBF5" w:rsidR="007A1FF3" w:rsidRDefault="007A1FF3" w:rsidP="007A1FF3">
      <w:pPr>
        <w:pStyle w:val="ListeParagraf"/>
        <w:numPr>
          <w:ilvl w:val="0"/>
          <w:numId w:val="5"/>
        </w:numPr>
        <w:jc w:val="both"/>
      </w:pPr>
      <w:r>
        <w:lastRenderedPageBreak/>
        <w:t>Vakfımızın adresine MİA Teknoloji adresine (Bahçelievler Mah. 323/1 Cad. Gazi Üniversitesi Teknopark No:10/50B/03 Gölbaşı/ANKARA) bizzat teslim ederek,</w:t>
      </w:r>
    </w:p>
    <w:p w14:paraId="52F372E7" w14:textId="77777777" w:rsidR="007A1FF3" w:rsidRPr="00FA5FD0" w:rsidRDefault="007A1FF3" w:rsidP="007A1FF3">
      <w:pPr>
        <w:pStyle w:val="ListeParagraf"/>
        <w:numPr>
          <w:ilvl w:val="0"/>
          <w:numId w:val="5"/>
        </w:numPr>
        <w:jc w:val="both"/>
        <w:rPr>
          <w:color w:val="0563C1" w:themeColor="hyperlink"/>
          <w:u w:val="single"/>
        </w:rPr>
      </w:pPr>
      <w:r>
        <w:t>Kayıtlı elektronik posta (</w:t>
      </w:r>
      <w:r w:rsidRPr="00FA5FD0">
        <w:rPr>
          <w:color w:val="0563C1" w:themeColor="hyperlink"/>
          <w:u w:val="single"/>
        </w:rPr>
        <w:t>miavakfi@hs09.kep.tr</w:t>
      </w:r>
      <w:r>
        <w:t>), güvenli elektronik imza, mobil imza veya sistemlerimizde kayıtlı bulunan e-posta adresiniz aracılığıyla</w:t>
      </w:r>
    </w:p>
    <w:p w14:paraId="608BE7AD" w14:textId="77777777" w:rsidR="007A1FF3" w:rsidRDefault="007A1FF3" w:rsidP="007A1FF3">
      <w:pPr>
        <w:jc w:val="both"/>
      </w:pPr>
      <w:r>
        <w:t>Vakıfımıza iletebilirsiniz.</w:t>
      </w:r>
    </w:p>
    <w:p w14:paraId="7243B6EE" w14:textId="77777777" w:rsidR="007A1FF3" w:rsidRDefault="007A1FF3" w:rsidP="007A1FF3">
      <w:pPr>
        <w:jc w:val="both"/>
      </w:pPr>
      <w:r>
        <w:t>Başvurularınız, ilgili mevzuat hükümleri doğrultusunda en kısa sürede ve en geç 30 gün içerisinde sonuçlandırılacaktır.</w:t>
      </w:r>
    </w:p>
    <w:p w14:paraId="6A7B9E94" w14:textId="237F7267" w:rsidR="00EA5A8F" w:rsidRPr="00EA5A8F" w:rsidRDefault="00EA5A8F" w:rsidP="007A1FF3">
      <w:pPr>
        <w:jc w:val="both"/>
      </w:pPr>
    </w:p>
    <w:p w14:paraId="6B549CB4" w14:textId="280C8394" w:rsidR="00EA5A8F" w:rsidRDefault="00EA5A8F" w:rsidP="007A1FF3">
      <w:pPr>
        <w:jc w:val="both"/>
      </w:pPr>
    </w:p>
    <w:p w14:paraId="032084AF" w14:textId="77777777" w:rsidR="00EA5A8F" w:rsidRPr="00EA5A8F" w:rsidRDefault="00EA5A8F" w:rsidP="007A1FF3">
      <w:pPr>
        <w:jc w:val="both"/>
      </w:pPr>
    </w:p>
    <w:sectPr w:rsidR="00EA5A8F" w:rsidRPr="00EA5A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E738" w14:textId="77777777" w:rsidR="007D31B7" w:rsidRDefault="007D31B7" w:rsidP="00D60D45">
      <w:pPr>
        <w:spacing w:after="0" w:line="240" w:lineRule="auto"/>
      </w:pPr>
      <w:r>
        <w:separator/>
      </w:r>
    </w:p>
  </w:endnote>
  <w:endnote w:type="continuationSeparator" w:id="0">
    <w:p w14:paraId="5F5A71F7" w14:textId="77777777" w:rsidR="007D31B7" w:rsidRDefault="007D31B7" w:rsidP="00D6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Variable Small Light">
    <w:panose1 w:val="00000000000000000000"/>
    <w:charset w:val="A2"/>
    <w:family w:val="auto"/>
    <w:pitch w:val="variable"/>
    <w:sig w:usb0="A00002FF" w:usb1="0000000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F6A6" w14:textId="4D4605FF" w:rsidR="00D60D45" w:rsidRPr="00EA5A8F" w:rsidRDefault="00D60D45" w:rsidP="00D60D45">
    <w:pPr>
      <w:pStyle w:val="AltBilgi"/>
      <w:ind w:left="-993"/>
      <w:rPr>
        <w:rFonts w:ascii="Segoe UI Variable Small Light" w:hAnsi="Segoe UI Variable Small Light" w:cs="Calibri Light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EA5A8F">
      <w:rPr>
        <w:rFonts w:ascii="Segoe UI Variable Small Light" w:hAnsi="Segoe UI Variable Small Light" w:cs="Calibri Light"/>
        <w:b/>
        <w:bCs/>
        <w:noProof/>
        <w:color w:val="000000" w:themeColor="text1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72854C0E" wp14:editId="20B46F51">
          <wp:simplePos x="0" y="0"/>
          <wp:positionH relativeFrom="column">
            <wp:posOffset>3085171</wp:posOffset>
          </wp:positionH>
          <wp:positionV relativeFrom="paragraph">
            <wp:posOffset>-3248101</wp:posOffset>
          </wp:positionV>
          <wp:extent cx="3659859" cy="3916908"/>
          <wp:effectExtent l="0" t="0" r="0" b="762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9859" cy="3916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A8F" w:rsidRPr="00EA5A8F">
      <w:rPr>
        <w:rFonts w:ascii="Segoe UI Variable Small Light" w:hAnsi="Segoe UI Variable Small Light" w:cs="Calibri Light"/>
        <w:b/>
        <w:bCs/>
        <w:color w:val="000000" w:themeColor="text1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Adres:</w:t>
    </w:r>
    <w:r w:rsidR="00EA5A8F">
      <w:rPr>
        <w:rFonts w:ascii="Segoe UI Variable Small Light" w:hAnsi="Segoe UI Variable Small Light" w:cs="Calibri Light"/>
        <w:color w:val="000000" w:themeColor="text1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EA5A8F">
      <w:rPr>
        <w:rFonts w:ascii="Segoe UI Variable Small Light" w:hAnsi="Segoe UI Variable Small Light" w:cs="Calibri Light"/>
        <w:color w:val="000000" w:themeColor="text1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Karşıyaka Mah. 591 Cad. Kuğu Gölü Villaları No: 5 /26 </w:t>
    </w:r>
    <w:r w:rsidRPr="00EA5A8F">
      <w:rPr>
        <w:rFonts w:ascii="Segoe UI Variable Small Light" w:hAnsi="Segoe UI Variable Small Light" w:cs="Calibri Light"/>
        <w:b/>
        <w:bCs/>
        <w:color w:val="000000" w:themeColor="text1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Gölbaşı/ANKARA</w:t>
    </w:r>
    <w:r w:rsidRPr="00EA5A8F">
      <w:rPr>
        <w:rFonts w:ascii="Segoe UI Variable Small Light" w:hAnsi="Segoe UI Variable Small Light" w:cs="Calibri Light"/>
        <w:color w:val="000000" w:themeColor="text1"/>
        <w:sz w:val="18"/>
        <w:szCs w:val="1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C3A5" w14:textId="77777777" w:rsidR="007D31B7" w:rsidRDefault="007D31B7" w:rsidP="00D60D45">
      <w:pPr>
        <w:spacing w:after="0" w:line="240" w:lineRule="auto"/>
      </w:pPr>
      <w:r>
        <w:separator/>
      </w:r>
    </w:p>
  </w:footnote>
  <w:footnote w:type="continuationSeparator" w:id="0">
    <w:p w14:paraId="2AE3E488" w14:textId="77777777" w:rsidR="007D31B7" w:rsidRDefault="007D31B7" w:rsidP="00D6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B139" w14:textId="092DA257" w:rsidR="005716B9" w:rsidRDefault="005716B9">
    <w:pPr>
      <w:pStyle w:val="stBilgi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B990CA" wp14:editId="22E935B4">
          <wp:simplePos x="0" y="0"/>
          <wp:positionH relativeFrom="column">
            <wp:posOffset>-740228</wp:posOffset>
          </wp:positionH>
          <wp:positionV relativeFrom="paragraph">
            <wp:posOffset>-251006</wp:posOffset>
          </wp:positionV>
          <wp:extent cx="2245360" cy="694690"/>
          <wp:effectExtent l="0" t="0" r="2540" b="0"/>
          <wp:wrapNone/>
          <wp:docPr id="4" name="Resim 3">
            <a:extLst xmlns:a="http://schemas.openxmlformats.org/drawingml/2006/main">
              <a:ext uri="{FF2B5EF4-FFF2-40B4-BE49-F238E27FC236}">
                <a16:creationId xmlns:a16="http://schemas.microsoft.com/office/drawing/2014/main" id="{CE57B32C-9E96-43EF-994D-8E26D81DE6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>
                    <a:extLst>
                      <a:ext uri="{FF2B5EF4-FFF2-40B4-BE49-F238E27FC236}">
                        <a16:creationId xmlns:a16="http://schemas.microsoft.com/office/drawing/2014/main" id="{CE57B32C-9E96-43EF-994D-8E26D81DE6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96"/>
                  <a:stretch/>
                </pic:blipFill>
                <pic:spPr>
                  <a:xfrm>
                    <a:off x="0" y="0"/>
                    <a:ext cx="224536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16A"/>
    <w:multiLevelType w:val="hybridMultilevel"/>
    <w:tmpl w:val="976ED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4916"/>
    <w:multiLevelType w:val="hybridMultilevel"/>
    <w:tmpl w:val="097AC6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51035"/>
    <w:multiLevelType w:val="hybridMultilevel"/>
    <w:tmpl w:val="B61A9438"/>
    <w:lvl w:ilvl="0" w:tplc="CB762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649B1"/>
    <w:multiLevelType w:val="hybridMultilevel"/>
    <w:tmpl w:val="B16293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94403"/>
    <w:multiLevelType w:val="hybridMultilevel"/>
    <w:tmpl w:val="4FB4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46"/>
    <w:rsid w:val="00067554"/>
    <w:rsid w:val="00543728"/>
    <w:rsid w:val="005716B9"/>
    <w:rsid w:val="005B13A9"/>
    <w:rsid w:val="007A1FF3"/>
    <w:rsid w:val="007D31B7"/>
    <w:rsid w:val="00B84157"/>
    <w:rsid w:val="00D60D45"/>
    <w:rsid w:val="00DB2146"/>
    <w:rsid w:val="00E41FE8"/>
    <w:rsid w:val="00EA5A8F"/>
    <w:rsid w:val="00F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1D602"/>
  <w15:chartTrackingRefBased/>
  <w15:docId w15:val="{69F632C4-90FE-4F30-A6E5-C52375C7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0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0D45"/>
  </w:style>
  <w:style w:type="paragraph" w:styleId="AltBilgi">
    <w:name w:val="footer"/>
    <w:basedOn w:val="Normal"/>
    <w:link w:val="AltBilgiChar"/>
    <w:uiPriority w:val="99"/>
    <w:unhideWhenUsed/>
    <w:rsid w:val="00D60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0D45"/>
  </w:style>
  <w:style w:type="paragraph" w:styleId="ListeParagraf">
    <w:name w:val="List Paragraph"/>
    <w:basedOn w:val="Normal"/>
    <w:uiPriority w:val="34"/>
    <w:qFormat/>
    <w:rsid w:val="007A1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Nergiz Kardelen KUZYAKA</dc:creator>
  <cp:keywords/>
  <dc:description/>
  <cp:lastModifiedBy>Pınar Çakır</cp:lastModifiedBy>
  <cp:revision>4</cp:revision>
  <dcterms:created xsi:type="dcterms:W3CDTF">2026-03-09T10:47:00Z</dcterms:created>
  <dcterms:modified xsi:type="dcterms:W3CDTF">2026-03-10T14:27:00Z</dcterms:modified>
</cp:coreProperties>
</file>